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C8" w:rsidRDefault="002962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62C8" w:rsidRDefault="002962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62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2C8" w:rsidRDefault="002962C8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2C8" w:rsidRDefault="002962C8">
            <w:pPr>
              <w:pStyle w:val="ConsPlusNormal"/>
              <w:jc w:val="right"/>
            </w:pPr>
            <w:r>
              <w:t>N 201-ФЗ</w:t>
            </w:r>
          </w:p>
        </w:tc>
      </w:tr>
    </w:tbl>
    <w:p w:rsidR="002962C8" w:rsidRDefault="00296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2C8" w:rsidRDefault="002962C8">
      <w:pPr>
        <w:pStyle w:val="ConsPlusNormal"/>
        <w:jc w:val="both"/>
      </w:pPr>
    </w:p>
    <w:p w:rsidR="002962C8" w:rsidRDefault="002962C8">
      <w:pPr>
        <w:pStyle w:val="ConsPlusTitle"/>
        <w:jc w:val="center"/>
      </w:pPr>
      <w:r>
        <w:t>РОССИЙСКАЯ ФЕДЕРАЦИЯ</w:t>
      </w:r>
    </w:p>
    <w:p w:rsidR="002962C8" w:rsidRDefault="002962C8">
      <w:pPr>
        <w:pStyle w:val="ConsPlusTitle"/>
        <w:jc w:val="center"/>
      </w:pPr>
    </w:p>
    <w:p w:rsidR="002962C8" w:rsidRDefault="002962C8">
      <w:pPr>
        <w:pStyle w:val="ConsPlusTitle"/>
        <w:jc w:val="center"/>
      </w:pPr>
      <w:r>
        <w:t>ФЕДЕРАЛЬНЫЙ ЗАКОН</w:t>
      </w:r>
    </w:p>
    <w:p w:rsidR="002962C8" w:rsidRDefault="002962C8">
      <w:pPr>
        <w:pStyle w:val="ConsPlusTitle"/>
        <w:jc w:val="center"/>
      </w:pPr>
    </w:p>
    <w:p w:rsidR="002962C8" w:rsidRDefault="002962C8">
      <w:pPr>
        <w:pStyle w:val="ConsPlusTitle"/>
        <w:jc w:val="center"/>
      </w:pPr>
      <w:r>
        <w:t>О ВНЕСЕНИИ ИЗМЕНЕНИЙ</w:t>
      </w:r>
    </w:p>
    <w:p w:rsidR="002962C8" w:rsidRDefault="002962C8">
      <w:pPr>
        <w:pStyle w:val="ConsPlusTitle"/>
        <w:jc w:val="center"/>
      </w:pPr>
      <w:r>
        <w:t>В ФЕДЕРАЛЬНЫЙ ЗАКОН "О ВВЕДЕНИИ В ДЕЙСТВИЕ ЧАСТИ ТРЕТЬЕЙ</w:t>
      </w:r>
    </w:p>
    <w:p w:rsidR="002962C8" w:rsidRDefault="002962C8">
      <w:pPr>
        <w:pStyle w:val="ConsPlusTitle"/>
        <w:jc w:val="center"/>
      </w:pPr>
      <w:r>
        <w:t>ГРАЖДАНСКОГО КОДЕКСА РОССИЙСКОЙ ФЕДЕРАЦИИ"</w:t>
      </w:r>
    </w:p>
    <w:p w:rsidR="002962C8" w:rsidRDefault="002962C8">
      <w:pPr>
        <w:pStyle w:val="ConsPlusNormal"/>
        <w:jc w:val="center"/>
      </w:pPr>
    </w:p>
    <w:p w:rsidR="002962C8" w:rsidRDefault="002962C8">
      <w:pPr>
        <w:pStyle w:val="ConsPlusNormal"/>
        <w:jc w:val="right"/>
      </w:pPr>
      <w:r>
        <w:t>Принят</w:t>
      </w:r>
    </w:p>
    <w:p w:rsidR="002962C8" w:rsidRDefault="002962C8">
      <w:pPr>
        <w:pStyle w:val="ConsPlusNormal"/>
        <w:jc w:val="right"/>
      </w:pPr>
      <w:r>
        <w:t>Государственной Думой</w:t>
      </w:r>
    </w:p>
    <w:p w:rsidR="002962C8" w:rsidRDefault="002962C8">
      <w:pPr>
        <w:pStyle w:val="ConsPlusNormal"/>
        <w:jc w:val="right"/>
      </w:pPr>
      <w:r>
        <w:t>14 июля 2017 года</w:t>
      </w:r>
    </w:p>
    <w:p w:rsidR="002962C8" w:rsidRDefault="002962C8">
      <w:pPr>
        <w:pStyle w:val="ConsPlusNormal"/>
        <w:jc w:val="right"/>
      </w:pPr>
    </w:p>
    <w:p w:rsidR="002962C8" w:rsidRDefault="002962C8">
      <w:pPr>
        <w:pStyle w:val="ConsPlusNormal"/>
        <w:jc w:val="right"/>
      </w:pPr>
      <w:r>
        <w:t>Одобрен</w:t>
      </w:r>
    </w:p>
    <w:p w:rsidR="002962C8" w:rsidRDefault="002962C8">
      <w:pPr>
        <w:pStyle w:val="ConsPlusNormal"/>
        <w:jc w:val="right"/>
      </w:pPr>
      <w:r>
        <w:t>Советом Федерации</w:t>
      </w:r>
    </w:p>
    <w:p w:rsidR="002962C8" w:rsidRDefault="002962C8">
      <w:pPr>
        <w:pStyle w:val="ConsPlusNormal"/>
        <w:jc w:val="right"/>
      </w:pPr>
      <w:r>
        <w:t>19 июля 2017 года</w:t>
      </w:r>
    </w:p>
    <w:p w:rsidR="002962C8" w:rsidRDefault="002962C8">
      <w:pPr>
        <w:pStyle w:val="ConsPlusNormal"/>
        <w:jc w:val="right"/>
      </w:pPr>
    </w:p>
    <w:p w:rsidR="002962C8" w:rsidRDefault="002962C8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26 ноября 2001 года N 147-ФЗ "О введении в действие части третьей Гражданского кодекса Российской Федерации" (Собрание законодательства Российской Федерации, 2001, N 49, ст. 4553; 2003, N 46, ст. 4441) следующие изменения: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8</w:t>
        </w:r>
      </w:hyperlink>
      <w:r>
        <w:t xml:space="preserve"> дополнить частью второй следующего содержания: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 xml:space="preserve">"Правила о размере обязательной доли в наследстве, установленные </w:t>
      </w:r>
      <w:hyperlink r:id="rId7" w:history="1">
        <w:r>
          <w:rPr>
            <w:color w:val="0000FF"/>
          </w:rPr>
          <w:t>частью третьей</w:t>
        </w:r>
      </w:hyperlink>
      <w:r>
        <w:t xml:space="preserve"> Кодекса, применяются к завещаниям, совершенным в соответствии с законодательством, действовавшим на территориях Республики Крым и города федерального значения Севастополя до 18 марта 2014 года, вне зависимости от даты совершения завещания.";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11 следующего содержания:</w:t>
      </w:r>
    </w:p>
    <w:p w:rsidR="002962C8" w:rsidRDefault="002962C8">
      <w:pPr>
        <w:pStyle w:val="ConsPlusNormal"/>
        <w:ind w:firstLine="540"/>
        <w:jc w:val="both"/>
      </w:pPr>
    </w:p>
    <w:p w:rsidR="002962C8" w:rsidRDefault="002962C8">
      <w:pPr>
        <w:pStyle w:val="ConsPlusNormal"/>
        <w:ind w:firstLine="540"/>
        <w:jc w:val="both"/>
      </w:pPr>
      <w:r>
        <w:t xml:space="preserve">"Статья 11. Положения </w:t>
      </w:r>
      <w:hyperlink r:id="rId9" w:history="1">
        <w:r>
          <w:rPr>
            <w:color w:val="0000FF"/>
          </w:rPr>
          <w:t>раздела V</w:t>
        </w:r>
      </w:hyperlink>
      <w:r>
        <w:t xml:space="preserve"> "Наследственное право" части третьей Кодекса применяются к отношениям по наследованию на территориях Республики Крым и города федерального значения Севастополя, если наследство открылось 18 марта 2014 года и позднее. В случае открытия наследства до 18 марта 2014 года к указанным отношениям применяются положения законодательства, действовавшего на территориях Республики Крым и города федерального значения Севастополя до 18 марта 2014 года.</w:t>
      </w:r>
    </w:p>
    <w:p w:rsidR="002962C8" w:rsidRDefault="002962C8">
      <w:pPr>
        <w:pStyle w:val="ConsPlusNormal"/>
        <w:ind w:firstLine="540"/>
        <w:jc w:val="both"/>
      </w:pPr>
    </w:p>
    <w:p w:rsidR="002962C8" w:rsidRDefault="002962C8">
      <w:pPr>
        <w:pStyle w:val="ConsPlusNormal"/>
        <w:ind w:firstLine="540"/>
        <w:jc w:val="both"/>
      </w:pPr>
      <w:r>
        <w:t>Завещания (в том числе совместные завещания супругов), совершенные в соответствии с законодательством, действовавшим на территориях Республики Крым и города федерального значения Севастополя до 18 марта 2014 года, сохраняют силу вне зависимости от момента открытия наследства.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После смерти одного из супругов, составивших совместное завещание, доля в праве общей совместной собственности на имущество, нажитое супругами во время брака, переходит пережившему супругу. После смерти пережившего супруга право наследования имеют лица, определенные супругами в совместном завещании.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При жизни супругов каждый из них имеет право отменить совместное завещание.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Совместное завещание супругов утрачивает силу при расторжении брака.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lastRenderedPageBreak/>
        <w:t>Совместное завещание супругов не может быть отменено или изменено после смерти одного из супругов. Завещание пережившего супруга, составленное после смерти другого супруга, действует в части, не противоречащей совместному завещанию супругов.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К завещаниям (в том числе совместным завещаниям супругов), совершенным в соответствии с законодательством, действовавшим на территориях Республики Крым и города федерального значения Севастополя до 18 марта 2014 года, применяются правила об основаниях недействительности завещания, действовавшие на день совершения завещания.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Граждане, относящиеся в соответствии с законодательством, действовавшим на территориях Республики Крым и города федерального значения Севастополя до 18 марта 2014 года, к наследникам четвертой очереди по закону, могут быть призваны к наследованию до наследников пятой очереди в соответствии с законодательством Российской Федерации при одновременном наличии следующих условий: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нет наследников первой, второй, третьей, четвертой очереди в соответствии с законодательством Российской Федерации;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обстоятельства, влекущие за собой призвание к наследованию в соответствии с законодательством, действовавшим на территориях Республики Крым и города федерального значения Севастополя до 18 марта 2014 года, установлены судом в порядке, предусмотренном гражданским процессуальным законодательством;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наследство открылось в течение пяти лет после 18 марта 2014 года.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При открытии наследства на территориях Республики Крым и города федерального значения Севастополя в течение пяти лет после 18 марта 2014 года лицо, являющееся наследником последующих очередей по закону, может наследовать по закону вместе и наравне с наследниками той очереди, которая призывается к наследованию, если судом в порядке, предусмотренном гражданским процессуальным законодательством, установлено, что такое лицо в течение длительного времени заботилось о наследодателе, который вследствие преклонного возраста, тяжелой болезни или увечья находился в беспомощном состоянии, материально его обеспечивало, оказывало ему другую помощь.</w:t>
      </w:r>
    </w:p>
    <w:p w:rsidR="002962C8" w:rsidRDefault="002962C8">
      <w:pPr>
        <w:pStyle w:val="ConsPlusNormal"/>
        <w:spacing w:before="220"/>
        <w:ind w:firstLine="540"/>
        <w:jc w:val="both"/>
      </w:pPr>
      <w:r>
        <w:t>Наследование выморочного имущества на территориях Республики Крым и города федерального значения Севастополя осуществляется в соответствии с законодательством Российской Федерации вне зависимости от момента открытия наследства.".</w:t>
      </w:r>
    </w:p>
    <w:p w:rsidR="002962C8" w:rsidRDefault="002962C8">
      <w:pPr>
        <w:pStyle w:val="ConsPlusNormal"/>
        <w:ind w:firstLine="540"/>
        <w:jc w:val="both"/>
      </w:pPr>
    </w:p>
    <w:p w:rsidR="002962C8" w:rsidRDefault="002962C8">
      <w:pPr>
        <w:pStyle w:val="ConsPlusNormal"/>
        <w:jc w:val="right"/>
      </w:pPr>
      <w:r>
        <w:t>Президент</w:t>
      </w:r>
    </w:p>
    <w:p w:rsidR="002962C8" w:rsidRDefault="002962C8">
      <w:pPr>
        <w:pStyle w:val="ConsPlusNormal"/>
        <w:jc w:val="right"/>
      </w:pPr>
      <w:r>
        <w:t>Российской Федерации</w:t>
      </w:r>
    </w:p>
    <w:p w:rsidR="002962C8" w:rsidRDefault="002962C8">
      <w:pPr>
        <w:pStyle w:val="ConsPlusNormal"/>
        <w:jc w:val="right"/>
      </w:pPr>
      <w:r>
        <w:t>В.ПУТИН</w:t>
      </w:r>
    </w:p>
    <w:p w:rsidR="002962C8" w:rsidRDefault="002962C8">
      <w:pPr>
        <w:pStyle w:val="ConsPlusNormal"/>
      </w:pPr>
      <w:r>
        <w:t>Москва, Кремль</w:t>
      </w:r>
    </w:p>
    <w:p w:rsidR="002962C8" w:rsidRDefault="002962C8">
      <w:pPr>
        <w:pStyle w:val="ConsPlusNormal"/>
        <w:spacing w:before="220"/>
      </w:pPr>
      <w:r>
        <w:t>26 июля 2017 года</w:t>
      </w:r>
    </w:p>
    <w:p w:rsidR="002962C8" w:rsidRDefault="002962C8">
      <w:pPr>
        <w:pStyle w:val="ConsPlusNormal"/>
        <w:spacing w:before="220"/>
      </w:pPr>
      <w:r>
        <w:t>N 201-ФЗ</w:t>
      </w:r>
    </w:p>
    <w:p w:rsidR="002962C8" w:rsidRDefault="002962C8">
      <w:pPr>
        <w:pStyle w:val="ConsPlusNormal"/>
      </w:pPr>
    </w:p>
    <w:p w:rsidR="002962C8" w:rsidRDefault="002962C8">
      <w:pPr>
        <w:pStyle w:val="ConsPlusNormal"/>
        <w:ind w:firstLine="540"/>
        <w:jc w:val="both"/>
      </w:pPr>
    </w:p>
    <w:p w:rsidR="002962C8" w:rsidRDefault="00296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A41" w:rsidRDefault="00D27A41">
      <w:bookmarkStart w:id="0" w:name="_GoBack"/>
      <w:bookmarkEnd w:id="0"/>
    </w:p>
    <w:sectPr w:rsidR="00D27A41" w:rsidSect="00F0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8"/>
    <w:rsid w:val="002962C8"/>
    <w:rsid w:val="00D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09B7-43F8-421A-A2CF-AC64606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9CF1C60EBA1389E86214F21A2BCC4058200C9F1D7A3252A56DB8Bm1m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9CF1C60EBA1389E86214F21A2BCC403870DC4F5D5FE2F220FD7891Em1m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9CF1C60EBA1389E86214F21A2BCC4058200C9F1D7A3252A56DB8B1916DE9E01FA86578E212Bm4m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F9CF1C60EBA1389E86214F21A2BCC4058200C9F1D7A3252A56DB8Bm1m9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F9CF1C60EBA1389E86214F21A2BCC403870DC4F5D5FE2F220FD7891E19818906B38A568E212948m0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2017-08-11T09:38:00Z</dcterms:created>
  <dcterms:modified xsi:type="dcterms:W3CDTF">2017-08-11T09:39:00Z</dcterms:modified>
</cp:coreProperties>
</file>